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6C2" w:rsidRPr="002E26C2" w:rsidRDefault="002E26C2" w:rsidP="002E26C2">
      <w:pPr>
        <w:jc w:val="right"/>
        <w:rPr>
          <w:rFonts w:ascii="Times New Roman" w:hAnsi="Times New Roman" w:cs="Times New Roman"/>
          <w:sz w:val="28"/>
        </w:rPr>
      </w:pPr>
      <w:r w:rsidRPr="002E26C2">
        <w:rPr>
          <w:rFonts w:ascii="Times New Roman" w:hAnsi="Times New Roman" w:cs="Times New Roman"/>
          <w:sz w:val="28"/>
        </w:rPr>
        <w:t xml:space="preserve">Dnia </w:t>
      </w:r>
      <w:r w:rsidR="00A1363C">
        <w:rPr>
          <w:rFonts w:ascii="Times New Roman" w:hAnsi="Times New Roman" w:cs="Times New Roman"/>
          <w:sz w:val="28"/>
        </w:rPr>
        <w:t>03</w:t>
      </w:r>
      <w:bookmarkStart w:id="0" w:name="_GoBack"/>
      <w:bookmarkEnd w:id="0"/>
      <w:r w:rsidRPr="002E26C2">
        <w:rPr>
          <w:rFonts w:ascii="Times New Roman" w:hAnsi="Times New Roman" w:cs="Times New Roman"/>
          <w:sz w:val="28"/>
        </w:rPr>
        <w:t xml:space="preserve"> kwietnia 2024r.</w:t>
      </w:r>
    </w:p>
    <w:p w:rsidR="002E26C2" w:rsidRPr="002E26C2" w:rsidRDefault="002E26C2">
      <w:pPr>
        <w:rPr>
          <w:rFonts w:ascii="Times New Roman" w:hAnsi="Times New Roman" w:cs="Times New Roman"/>
          <w:sz w:val="28"/>
        </w:rPr>
      </w:pPr>
      <w:r w:rsidRPr="002E26C2">
        <w:rPr>
          <w:rFonts w:ascii="Times New Roman" w:hAnsi="Times New Roman" w:cs="Times New Roman"/>
          <w:sz w:val="28"/>
        </w:rPr>
        <w:t xml:space="preserve">Sygn. akt I </w:t>
      </w:r>
      <w:proofErr w:type="spellStart"/>
      <w:r w:rsidRPr="002E26C2">
        <w:rPr>
          <w:rFonts w:ascii="Times New Roman" w:hAnsi="Times New Roman" w:cs="Times New Roman"/>
          <w:sz w:val="28"/>
        </w:rPr>
        <w:t>Ns</w:t>
      </w:r>
      <w:proofErr w:type="spellEnd"/>
      <w:r w:rsidRPr="002E26C2">
        <w:rPr>
          <w:rFonts w:ascii="Times New Roman" w:hAnsi="Times New Roman" w:cs="Times New Roman"/>
          <w:sz w:val="28"/>
        </w:rPr>
        <w:t xml:space="preserve"> 282/23</w:t>
      </w:r>
    </w:p>
    <w:p w:rsidR="002E26C2" w:rsidRPr="002E26C2" w:rsidRDefault="002E26C2">
      <w:pPr>
        <w:rPr>
          <w:rFonts w:ascii="Times New Roman" w:hAnsi="Times New Roman" w:cs="Times New Roman"/>
          <w:sz w:val="28"/>
        </w:rPr>
      </w:pPr>
    </w:p>
    <w:p w:rsidR="002E26C2" w:rsidRPr="002E26C2" w:rsidRDefault="002E26C2" w:rsidP="002E26C2">
      <w:pPr>
        <w:rPr>
          <w:rFonts w:ascii="Times New Roman" w:hAnsi="Times New Roman" w:cs="Times New Roman"/>
          <w:sz w:val="32"/>
          <w:szCs w:val="24"/>
        </w:rPr>
      </w:pPr>
    </w:p>
    <w:p w:rsidR="002E26C2" w:rsidRPr="002E26C2" w:rsidRDefault="002E26C2" w:rsidP="002E26C2">
      <w:pPr>
        <w:jc w:val="center"/>
        <w:rPr>
          <w:rFonts w:ascii="Times New Roman" w:hAnsi="Times New Roman" w:cs="Times New Roman"/>
          <w:b/>
          <w:sz w:val="40"/>
        </w:rPr>
      </w:pPr>
      <w:r w:rsidRPr="002E26C2">
        <w:rPr>
          <w:rFonts w:ascii="Times New Roman" w:hAnsi="Times New Roman" w:cs="Times New Roman"/>
          <w:b/>
          <w:sz w:val="40"/>
        </w:rPr>
        <w:t>O G Ł O S Z E N I E</w:t>
      </w:r>
    </w:p>
    <w:p w:rsidR="002E26C2" w:rsidRDefault="002E26C2" w:rsidP="002E26C2">
      <w:pPr>
        <w:jc w:val="center"/>
        <w:rPr>
          <w:rFonts w:ascii="Times New Roman" w:hAnsi="Times New Roman" w:cs="Times New Roman"/>
          <w:b/>
          <w:sz w:val="32"/>
        </w:rPr>
      </w:pPr>
    </w:p>
    <w:p w:rsidR="002E26C2" w:rsidRPr="002E26C2" w:rsidRDefault="002E26C2" w:rsidP="002E26C2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2E26C2">
        <w:rPr>
          <w:rFonts w:ascii="Times New Roman" w:hAnsi="Times New Roman" w:cs="Times New Roman"/>
          <w:sz w:val="28"/>
        </w:rPr>
        <w:t xml:space="preserve">„Przed Sądem Rejonowym w Jarosławiu I Wydziałem Cywilnym pod sygn. akt </w:t>
      </w:r>
      <w:r>
        <w:rPr>
          <w:rFonts w:ascii="Times New Roman" w:hAnsi="Times New Roman" w:cs="Times New Roman"/>
          <w:sz w:val="28"/>
        </w:rPr>
        <w:br/>
      </w:r>
      <w:r w:rsidRPr="002E26C2">
        <w:rPr>
          <w:rFonts w:ascii="Times New Roman" w:hAnsi="Times New Roman" w:cs="Times New Roman"/>
          <w:sz w:val="28"/>
        </w:rPr>
        <w:t xml:space="preserve">I </w:t>
      </w:r>
      <w:proofErr w:type="spellStart"/>
      <w:r w:rsidRPr="002E26C2">
        <w:rPr>
          <w:rFonts w:ascii="Times New Roman" w:hAnsi="Times New Roman" w:cs="Times New Roman"/>
          <w:sz w:val="28"/>
        </w:rPr>
        <w:t>Ns</w:t>
      </w:r>
      <w:proofErr w:type="spellEnd"/>
      <w:r w:rsidRPr="002E26C2">
        <w:rPr>
          <w:rFonts w:ascii="Times New Roman" w:hAnsi="Times New Roman" w:cs="Times New Roman"/>
          <w:sz w:val="28"/>
        </w:rPr>
        <w:t xml:space="preserve"> 282/23 toczy się postępowanie z wniosku Anny Kula z udziałem Marii </w:t>
      </w:r>
      <w:proofErr w:type="spellStart"/>
      <w:r w:rsidRPr="002E26C2">
        <w:rPr>
          <w:rFonts w:ascii="Times New Roman" w:hAnsi="Times New Roman" w:cs="Times New Roman"/>
          <w:sz w:val="28"/>
        </w:rPr>
        <w:t>Sanejko</w:t>
      </w:r>
      <w:proofErr w:type="spellEnd"/>
      <w:r w:rsidRPr="002E26C2">
        <w:rPr>
          <w:rFonts w:ascii="Times New Roman" w:hAnsi="Times New Roman" w:cs="Times New Roman"/>
          <w:sz w:val="28"/>
        </w:rPr>
        <w:t xml:space="preserve">, Władysława </w:t>
      </w:r>
      <w:proofErr w:type="spellStart"/>
      <w:r w:rsidRPr="002E26C2">
        <w:rPr>
          <w:rFonts w:ascii="Times New Roman" w:hAnsi="Times New Roman" w:cs="Times New Roman"/>
          <w:sz w:val="28"/>
        </w:rPr>
        <w:t>Kaczmar</w:t>
      </w:r>
      <w:proofErr w:type="spellEnd"/>
      <w:r w:rsidRPr="002E26C2">
        <w:rPr>
          <w:rFonts w:ascii="Times New Roman" w:hAnsi="Times New Roman" w:cs="Times New Roman"/>
          <w:sz w:val="28"/>
        </w:rPr>
        <w:t xml:space="preserve">, Mirosława </w:t>
      </w:r>
      <w:proofErr w:type="spellStart"/>
      <w:r w:rsidRPr="002E26C2">
        <w:rPr>
          <w:rFonts w:ascii="Times New Roman" w:hAnsi="Times New Roman" w:cs="Times New Roman"/>
          <w:sz w:val="28"/>
        </w:rPr>
        <w:t>Kaczmar</w:t>
      </w:r>
      <w:proofErr w:type="spellEnd"/>
      <w:r w:rsidRPr="002E26C2">
        <w:rPr>
          <w:rFonts w:ascii="Times New Roman" w:hAnsi="Times New Roman" w:cs="Times New Roman"/>
          <w:sz w:val="28"/>
        </w:rPr>
        <w:t xml:space="preserve">, Kazimiery Andrzejczuk, Eweliny Strzeleckiej, Aleksandry </w:t>
      </w:r>
      <w:proofErr w:type="spellStart"/>
      <w:r w:rsidRPr="002E26C2">
        <w:rPr>
          <w:rFonts w:ascii="Times New Roman" w:hAnsi="Times New Roman" w:cs="Times New Roman"/>
          <w:sz w:val="28"/>
        </w:rPr>
        <w:t>Jakub</w:t>
      </w:r>
      <w:r>
        <w:rPr>
          <w:rFonts w:ascii="Times New Roman" w:hAnsi="Times New Roman" w:cs="Times New Roman"/>
          <w:sz w:val="28"/>
        </w:rPr>
        <w:t>cewicz</w:t>
      </w:r>
      <w:proofErr w:type="spellEnd"/>
      <w:r>
        <w:rPr>
          <w:rFonts w:ascii="Times New Roman" w:hAnsi="Times New Roman" w:cs="Times New Roman"/>
          <w:sz w:val="28"/>
        </w:rPr>
        <w:t xml:space="preserve"> o stwierdzenie nabycia  </w:t>
      </w:r>
      <w:r w:rsidRPr="002E26C2">
        <w:rPr>
          <w:rFonts w:ascii="Times New Roman" w:hAnsi="Times New Roman" w:cs="Times New Roman"/>
          <w:sz w:val="28"/>
        </w:rPr>
        <w:t>spadku po Teodorze Sydor s. Joachima i Anieli, zmarłym w dniu 21 sierpnia 1989 r. w Wólce Zapałowskiej, ostatnio stale zamieszkałym  w Wólce Zapałowskiej 9, 37-544 Zapałów.</w:t>
      </w:r>
    </w:p>
    <w:p w:rsidR="002E26C2" w:rsidRPr="002E26C2" w:rsidRDefault="002E26C2" w:rsidP="002E26C2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2E26C2">
        <w:rPr>
          <w:rFonts w:ascii="Times New Roman" w:hAnsi="Times New Roman" w:cs="Times New Roman"/>
          <w:sz w:val="28"/>
        </w:rPr>
        <w:t>Wzywa się spadkobierców Teodora Sydor, aby w ciągu trzech miesięcy od dnia ukazania się niniejszego ogłoszenia zgłosili się i udowodnili nabycie spadku, gdyż w przeciwnym razie mogą być pominięci w postanowieniu o stwierdzeniu nabycia spadku.</w:t>
      </w:r>
      <w:r>
        <w:rPr>
          <w:rFonts w:ascii="Times New Roman" w:hAnsi="Times New Roman" w:cs="Times New Roman"/>
          <w:sz w:val="28"/>
        </w:rPr>
        <w:t>”</w:t>
      </w:r>
    </w:p>
    <w:p w:rsidR="002E26C2" w:rsidRPr="002E26C2" w:rsidRDefault="002E26C2" w:rsidP="002E26C2">
      <w:pPr>
        <w:jc w:val="both"/>
        <w:rPr>
          <w:rFonts w:ascii="Times New Roman" w:hAnsi="Times New Roman" w:cs="Times New Roman"/>
          <w:sz w:val="28"/>
        </w:rPr>
      </w:pPr>
    </w:p>
    <w:sectPr w:rsidR="002E26C2" w:rsidRPr="002E26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E87"/>
    <w:rsid w:val="00242E87"/>
    <w:rsid w:val="002E26C2"/>
    <w:rsid w:val="007C42DC"/>
    <w:rsid w:val="00A1363C"/>
    <w:rsid w:val="00C76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038D7D-99D1-4C03-BBFA-2BC17AC6E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E26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26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0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Paryła Karolina</dc:creator>
  <cp:keywords/>
  <dc:description/>
  <cp:lastModifiedBy>Paryła Karolina</cp:lastModifiedBy>
  <cp:revision>3</cp:revision>
  <cp:lastPrinted>2024-04-02T08:54:00Z</cp:lastPrinted>
  <dcterms:created xsi:type="dcterms:W3CDTF">2024-03-29T12:34:00Z</dcterms:created>
  <dcterms:modified xsi:type="dcterms:W3CDTF">2024-04-02T08:54:00Z</dcterms:modified>
</cp:coreProperties>
</file>